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A85BD" w14:textId="77777777" w:rsidR="006805BD" w:rsidRPr="00E83E33" w:rsidRDefault="006805BD" w:rsidP="006805BD">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26A99F85" w14:textId="77777777" w:rsidR="006805BD" w:rsidRDefault="006805BD" w:rsidP="006805BD">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54596E88" w14:textId="77777777" w:rsidR="006805BD" w:rsidRPr="00597166" w:rsidRDefault="006805BD" w:rsidP="006805BD">
      <w:pPr>
        <w:suppressAutoHyphens/>
        <w:spacing w:after="0" w:line="240" w:lineRule="auto"/>
        <w:jc w:val="center"/>
        <w:rPr>
          <w:rFonts w:eastAsia="Times New Roman" w:cstheme="minorHAnsi"/>
          <w:b/>
          <w:color w:val="00B050"/>
          <w:sz w:val="24"/>
          <w:szCs w:val="24"/>
          <w:lang w:eastAsia="zh-CN"/>
        </w:rPr>
      </w:pPr>
    </w:p>
    <w:p w14:paraId="05F2409C" w14:textId="77777777" w:rsidR="006805BD" w:rsidRDefault="006805BD" w:rsidP="006805BD">
      <w:pPr>
        <w:jc w:val="center"/>
        <w:rPr>
          <w:rStyle w:val="Hyperlink"/>
          <w:rFonts w:cstheme="minorHAnsi"/>
        </w:rPr>
      </w:pPr>
      <w:r>
        <w:rPr>
          <w:rFonts w:cstheme="minorHAnsi"/>
        </w:rPr>
        <w:t xml:space="preserve">Website: </w:t>
      </w:r>
      <w:hyperlink r:id="rId5" w:history="1">
        <w:r w:rsidRPr="00825617">
          <w:rPr>
            <w:rStyle w:val="Hyperlink"/>
            <w:rFonts w:cstheme="minorHAnsi"/>
          </w:rPr>
          <w:t>https://walthampc.org.uk</w:t>
        </w:r>
      </w:hyperlink>
    </w:p>
    <w:p w14:paraId="5C2A7DA6" w14:textId="15CC2B3E" w:rsidR="00FA3170" w:rsidRDefault="006805BD" w:rsidP="002B3957">
      <w:pPr>
        <w:jc w:val="center"/>
        <w:rPr>
          <w:rStyle w:val="Hyperlink"/>
          <w:rFonts w:cstheme="minorHAnsi"/>
        </w:rPr>
      </w:pPr>
      <w:proofErr w:type="gramStart"/>
      <w:r w:rsidRPr="00703E91">
        <w:rPr>
          <w:rStyle w:val="Hyperlink"/>
          <w:rFonts w:cstheme="minorHAnsi"/>
        </w:rPr>
        <w:t>Email</w:t>
      </w:r>
      <w:r>
        <w:rPr>
          <w:rStyle w:val="Hyperlink"/>
          <w:rFonts w:cstheme="minorHAnsi"/>
        </w:rPr>
        <w:t>:clerk@walthampc.org</w:t>
      </w:r>
      <w:r w:rsidR="0046495F">
        <w:rPr>
          <w:rStyle w:val="Hyperlink"/>
          <w:rFonts w:cstheme="minorHAnsi"/>
        </w:rPr>
        <w:t>.uk</w:t>
      </w:r>
      <w:proofErr w:type="gramEnd"/>
      <w:r>
        <w:rPr>
          <w:rStyle w:val="Hyperlink"/>
          <w:rFonts w:cstheme="minorHAnsi"/>
        </w:rPr>
        <w:t xml:space="preserve"> </w:t>
      </w:r>
    </w:p>
    <w:p w14:paraId="6CB0A08A" w14:textId="77777777" w:rsidR="006805BD" w:rsidRDefault="006805BD" w:rsidP="00B07FB3">
      <w:pPr>
        <w:spacing w:after="0" w:line="240" w:lineRule="auto"/>
        <w:rPr>
          <w:rFonts w:eastAsia="Times New Roman" w:cstheme="minorHAnsi"/>
          <w:color w:val="555555"/>
          <w:sz w:val="24"/>
          <w:szCs w:val="24"/>
          <w:lang w:eastAsia="en-GB"/>
        </w:rPr>
      </w:pPr>
    </w:p>
    <w:p w14:paraId="7027ABBC" w14:textId="397CC151" w:rsidR="00B07FB3" w:rsidRPr="00DB4B56" w:rsidRDefault="006805BD" w:rsidP="002B3957">
      <w:pPr>
        <w:spacing w:after="0" w:line="240" w:lineRule="auto"/>
        <w:jc w:val="center"/>
        <w:rPr>
          <w:rFonts w:eastAsia="Times New Roman" w:cstheme="minorHAnsi"/>
          <w:b/>
          <w:bCs/>
          <w:color w:val="555555"/>
          <w:sz w:val="28"/>
          <w:szCs w:val="28"/>
          <w:lang w:eastAsia="en-GB"/>
        </w:rPr>
      </w:pPr>
      <w:r w:rsidRPr="00DB4B56">
        <w:rPr>
          <w:rFonts w:eastAsia="Times New Roman" w:cstheme="minorHAnsi"/>
          <w:b/>
          <w:bCs/>
          <w:color w:val="555555"/>
          <w:sz w:val="28"/>
          <w:szCs w:val="28"/>
          <w:lang w:eastAsia="en-GB"/>
        </w:rPr>
        <w:t>Report to Parish Councillors</w:t>
      </w:r>
      <w:r w:rsidR="0046495F" w:rsidRPr="00DB4B56">
        <w:rPr>
          <w:rFonts w:eastAsia="Times New Roman" w:cstheme="minorHAnsi"/>
          <w:b/>
          <w:bCs/>
          <w:color w:val="555555"/>
          <w:sz w:val="28"/>
          <w:szCs w:val="28"/>
          <w:lang w:eastAsia="en-GB"/>
        </w:rPr>
        <w:t xml:space="preserve"> on dog fouling in Waltham Park</w:t>
      </w:r>
    </w:p>
    <w:p w14:paraId="7F0D6CC4" w14:textId="77777777" w:rsidR="00B07FB3" w:rsidRPr="00DB4B56" w:rsidRDefault="00B07FB3" w:rsidP="00B07FB3">
      <w:pPr>
        <w:spacing w:after="0" w:line="240" w:lineRule="auto"/>
        <w:rPr>
          <w:rFonts w:eastAsia="Times New Roman" w:cstheme="minorHAnsi"/>
          <w:color w:val="555555"/>
          <w:sz w:val="20"/>
          <w:szCs w:val="20"/>
          <w:lang w:eastAsia="en-GB"/>
        </w:rPr>
      </w:pPr>
    </w:p>
    <w:p w14:paraId="01C6D7C5" w14:textId="2EF130CE" w:rsidR="00B07FB3" w:rsidRPr="00DB4B56" w:rsidRDefault="0046495F" w:rsidP="00DB4B56">
      <w:pPr>
        <w:pStyle w:val="ListParagraph"/>
        <w:numPr>
          <w:ilvl w:val="0"/>
          <w:numId w:val="1"/>
        </w:numPr>
        <w:spacing w:after="0" w:line="240" w:lineRule="auto"/>
        <w:ind w:left="284" w:hanging="284"/>
        <w:rPr>
          <w:rFonts w:eastAsia="Times New Roman" w:cstheme="minorHAnsi"/>
          <w:b/>
          <w:bCs/>
          <w:color w:val="555555"/>
          <w:sz w:val="24"/>
          <w:szCs w:val="24"/>
          <w:lang w:eastAsia="en-GB"/>
        </w:rPr>
      </w:pPr>
      <w:r w:rsidRPr="00DB4B56">
        <w:rPr>
          <w:rFonts w:eastAsia="Times New Roman" w:cstheme="minorHAnsi"/>
          <w:b/>
          <w:bCs/>
          <w:color w:val="555555"/>
          <w:sz w:val="24"/>
          <w:szCs w:val="24"/>
          <w:lang w:eastAsia="en-GB"/>
        </w:rPr>
        <w:t>Introduction.</w:t>
      </w:r>
    </w:p>
    <w:p w14:paraId="3AE9CB6E" w14:textId="60D4DB2E" w:rsidR="0046495F" w:rsidRPr="00DB4B56" w:rsidRDefault="0046495F" w:rsidP="00B07FB3">
      <w:pPr>
        <w:spacing w:after="0" w:line="240" w:lineRule="auto"/>
        <w:rPr>
          <w:rFonts w:eastAsia="Times New Roman" w:cstheme="minorHAnsi"/>
          <w:color w:val="555555"/>
          <w:sz w:val="24"/>
          <w:szCs w:val="24"/>
          <w:lang w:eastAsia="en-GB"/>
        </w:rPr>
      </w:pPr>
      <w:r w:rsidRPr="00DB4B56">
        <w:rPr>
          <w:rFonts w:eastAsia="Times New Roman" w:cstheme="minorHAnsi"/>
          <w:color w:val="555555"/>
          <w:sz w:val="24"/>
          <w:szCs w:val="24"/>
          <w:lang w:eastAsia="en-GB"/>
        </w:rPr>
        <w:t>The problem of dog fouling on the park is a perennial problem, especially in the vicinity of the children’s play area</w:t>
      </w:r>
      <w:r w:rsidR="00812B4E" w:rsidRPr="00DB4B56">
        <w:rPr>
          <w:rFonts w:eastAsia="Times New Roman" w:cstheme="minorHAnsi"/>
          <w:color w:val="555555"/>
          <w:sz w:val="24"/>
          <w:szCs w:val="24"/>
          <w:lang w:eastAsia="en-GB"/>
        </w:rPr>
        <w:t>, and the</w:t>
      </w:r>
      <w:r w:rsidR="00DB4B56" w:rsidRPr="00DB4B56">
        <w:rPr>
          <w:rFonts w:eastAsia="Times New Roman" w:cstheme="minorHAnsi"/>
          <w:color w:val="555555"/>
          <w:sz w:val="24"/>
          <w:szCs w:val="24"/>
          <w:lang w:eastAsia="en-GB"/>
        </w:rPr>
        <w:t xml:space="preserve"> problem</w:t>
      </w:r>
      <w:r w:rsidR="00812B4E" w:rsidRPr="00DB4B56">
        <w:rPr>
          <w:rFonts w:eastAsia="Times New Roman" w:cstheme="minorHAnsi"/>
          <w:color w:val="555555"/>
          <w:sz w:val="24"/>
          <w:szCs w:val="24"/>
          <w:lang w:eastAsia="en-GB"/>
        </w:rPr>
        <w:t xml:space="preserve"> is well demonstrated by a recent letter from a parishioner to the Waltham Sports and Recreation Association, copied to the parish clerk:</w:t>
      </w:r>
    </w:p>
    <w:p w14:paraId="28F3B660" w14:textId="47A6CA52" w:rsidR="006805BD" w:rsidRPr="006805BD" w:rsidRDefault="00812B4E" w:rsidP="006805BD">
      <w:pPr>
        <w:spacing w:after="0" w:line="240" w:lineRule="auto"/>
        <w:rPr>
          <w:rFonts w:eastAsia="Times New Roman" w:cstheme="minorHAnsi"/>
          <w:i/>
          <w:iCs/>
          <w:color w:val="000000"/>
          <w:sz w:val="24"/>
          <w:szCs w:val="24"/>
          <w:lang w:eastAsia="en-GB"/>
        </w:rPr>
      </w:pPr>
      <w:r w:rsidRPr="00DB4B56">
        <w:rPr>
          <w:rFonts w:eastAsia="Times New Roman" w:cstheme="minorHAnsi"/>
          <w:i/>
          <w:iCs/>
          <w:color w:val="000000"/>
          <w:sz w:val="24"/>
          <w:szCs w:val="24"/>
          <w:lang w:eastAsia="en-GB"/>
        </w:rPr>
        <w:t>“</w:t>
      </w:r>
      <w:r w:rsidR="006805BD" w:rsidRPr="006805BD">
        <w:rPr>
          <w:rFonts w:eastAsia="Times New Roman" w:cstheme="minorHAnsi"/>
          <w:i/>
          <w:iCs/>
          <w:color w:val="000000"/>
          <w:sz w:val="24"/>
          <w:szCs w:val="24"/>
          <w:lang w:eastAsia="en-GB"/>
        </w:rPr>
        <w:t xml:space="preserve">I am writing to request your assistance.  </w:t>
      </w:r>
      <w:r w:rsidRPr="00DB4B56">
        <w:rPr>
          <w:rFonts w:eastAsia="Times New Roman" w:cstheme="minorHAnsi"/>
          <w:i/>
          <w:iCs/>
          <w:color w:val="000000"/>
          <w:sz w:val="24"/>
          <w:szCs w:val="24"/>
          <w:lang w:eastAsia="en-GB"/>
        </w:rPr>
        <w:t>Unfortunately,</w:t>
      </w:r>
      <w:r w:rsidR="006805BD" w:rsidRPr="006805BD">
        <w:rPr>
          <w:rFonts w:eastAsia="Times New Roman" w:cstheme="minorHAnsi"/>
          <w:i/>
          <w:iCs/>
          <w:color w:val="000000"/>
          <w:sz w:val="24"/>
          <w:szCs w:val="24"/>
          <w:lang w:eastAsia="en-GB"/>
        </w:rPr>
        <w:t xml:space="preserve"> this relates to the state of the recreation ground at Waltham, caused by inconsiderate dog owners.  Recently I attended with my daughter, a local friend and her two children (in all, a </w:t>
      </w:r>
      <w:r w:rsidRPr="00DB4B56">
        <w:rPr>
          <w:rFonts w:eastAsia="Times New Roman" w:cstheme="minorHAnsi"/>
          <w:i/>
          <w:iCs/>
          <w:color w:val="000000"/>
          <w:sz w:val="24"/>
          <w:szCs w:val="24"/>
          <w:lang w:eastAsia="en-GB"/>
        </w:rPr>
        <w:t>2-year-old</w:t>
      </w:r>
      <w:r w:rsidR="006805BD" w:rsidRPr="006805BD">
        <w:rPr>
          <w:rFonts w:eastAsia="Times New Roman" w:cstheme="minorHAnsi"/>
          <w:i/>
          <w:iCs/>
          <w:color w:val="000000"/>
          <w:sz w:val="24"/>
          <w:szCs w:val="24"/>
          <w:lang w:eastAsia="en-GB"/>
        </w:rPr>
        <w:t xml:space="preserve">, </w:t>
      </w:r>
      <w:r w:rsidR="00DB4B56" w:rsidRPr="006805BD">
        <w:rPr>
          <w:rFonts w:eastAsia="Times New Roman" w:cstheme="minorHAnsi"/>
          <w:i/>
          <w:iCs/>
          <w:color w:val="000000"/>
          <w:sz w:val="24"/>
          <w:szCs w:val="24"/>
          <w:lang w:eastAsia="en-GB"/>
        </w:rPr>
        <w:t>3-year-old</w:t>
      </w:r>
      <w:r w:rsidR="006805BD" w:rsidRPr="006805BD">
        <w:rPr>
          <w:rFonts w:eastAsia="Times New Roman" w:cstheme="minorHAnsi"/>
          <w:i/>
          <w:iCs/>
          <w:color w:val="000000"/>
          <w:sz w:val="24"/>
          <w:szCs w:val="24"/>
          <w:lang w:eastAsia="en-GB"/>
        </w:rPr>
        <w:t xml:space="preserve"> and </w:t>
      </w:r>
      <w:proofErr w:type="gramStart"/>
      <w:r w:rsidR="006805BD" w:rsidRPr="006805BD">
        <w:rPr>
          <w:rFonts w:eastAsia="Times New Roman" w:cstheme="minorHAnsi"/>
          <w:i/>
          <w:iCs/>
          <w:color w:val="000000"/>
          <w:sz w:val="24"/>
          <w:szCs w:val="24"/>
          <w:lang w:eastAsia="en-GB"/>
        </w:rPr>
        <w:t>7 year old</w:t>
      </w:r>
      <w:proofErr w:type="gramEnd"/>
      <w:r w:rsidR="006805BD" w:rsidRPr="006805BD">
        <w:rPr>
          <w:rFonts w:eastAsia="Times New Roman" w:cstheme="minorHAnsi"/>
          <w:i/>
          <w:iCs/>
          <w:color w:val="000000"/>
          <w:sz w:val="24"/>
          <w:szCs w:val="24"/>
          <w:lang w:eastAsia="en-GB"/>
        </w:rPr>
        <w:t>).  We were appalled to find 3 separate instances of dog fouling in the vicinity of the play area.  Photos are below., all taken on the same day.  The worst was right at the bottom of the pirate climbing frame ladder, a second was near the bouncy equipment and a third was behind the shelter and by the mound (which the children love to run up and down).  </w:t>
      </w:r>
    </w:p>
    <w:p w14:paraId="28A84CB4" w14:textId="77777777" w:rsidR="006805BD" w:rsidRPr="002B3957" w:rsidRDefault="006805BD" w:rsidP="006805BD">
      <w:pPr>
        <w:spacing w:after="0" w:line="240" w:lineRule="auto"/>
        <w:rPr>
          <w:rFonts w:eastAsia="Times New Roman" w:cstheme="minorHAnsi"/>
          <w:i/>
          <w:iCs/>
          <w:color w:val="000000"/>
          <w:sz w:val="16"/>
          <w:szCs w:val="16"/>
          <w:lang w:eastAsia="en-GB"/>
        </w:rPr>
      </w:pPr>
    </w:p>
    <w:p w14:paraId="5B936856" w14:textId="77777777" w:rsidR="006805BD" w:rsidRPr="006805BD" w:rsidRDefault="006805BD" w:rsidP="006805BD">
      <w:pPr>
        <w:spacing w:after="0" w:line="240" w:lineRule="auto"/>
        <w:rPr>
          <w:rFonts w:eastAsia="Times New Roman" w:cstheme="minorHAnsi"/>
          <w:i/>
          <w:iCs/>
          <w:color w:val="000000"/>
          <w:sz w:val="24"/>
          <w:szCs w:val="24"/>
          <w:lang w:eastAsia="en-GB"/>
        </w:rPr>
      </w:pPr>
      <w:r w:rsidRPr="006805BD">
        <w:rPr>
          <w:rFonts w:eastAsia="Times New Roman" w:cstheme="minorHAnsi"/>
          <w:i/>
          <w:iCs/>
          <w:color w:val="000000"/>
          <w:sz w:val="24"/>
          <w:szCs w:val="24"/>
          <w:lang w:eastAsia="en-GB"/>
        </w:rPr>
        <w:t xml:space="preserve">This is not the first time that this has happened, though it is certainly the worst I have seen.  Previous discussion has taken place on Facebook regarding dog fouling at the park, with a number of people sharing the same concerns (discussion attached, dated 26 Nov </w:t>
      </w:r>
      <w:proofErr w:type="gramStart"/>
      <w:r w:rsidRPr="006805BD">
        <w:rPr>
          <w:rFonts w:eastAsia="Times New Roman" w:cstheme="minorHAnsi"/>
          <w:i/>
          <w:iCs/>
          <w:color w:val="000000"/>
          <w:sz w:val="24"/>
          <w:szCs w:val="24"/>
          <w:lang w:eastAsia="en-GB"/>
        </w:rPr>
        <w:t>2020</w:t>
      </w:r>
      <w:proofErr w:type="gramEnd"/>
      <w:r w:rsidRPr="006805BD">
        <w:rPr>
          <w:rFonts w:eastAsia="Times New Roman" w:cstheme="minorHAnsi"/>
          <w:i/>
          <w:iCs/>
          <w:color w:val="000000"/>
          <w:sz w:val="24"/>
          <w:szCs w:val="24"/>
          <w:lang w:eastAsia="en-GB"/>
        </w:rPr>
        <w:t xml:space="preserve"> and appearing in the Waltham village group).  I have personally seen dogs fouling and urinating around the play equipment, and one gentleman jokingly told me that he was surprised that his dog was urinating on the ladder of the pirate ship as the dog usually chose the base of the yellow slide instead.  There is certainly a bad smell around that slide, which can now be explained. </w:t>
      </w:r>
    </w:p>
    <w:p w14:paraId="41168801" w14:textId="77777777" w:rsidR="006805BD" w:rsidRPr="002B3957" w:rsidRDefault="006805BD" w:rsidP="006805BD">
      <w:pPr>
        <w:spacing w:after="0" w:line="240" w:lineRule="auto"/>
        <w:rPr>
          <w:rFonts w:eastAsia="Times New Roman" w:cstheme="minorHAnsi"/>
          <w:i/>
          <w:iCs/>
          <w:color w:val="000000"/>
          <w:sz w:val="16"/>
          <w:szCs w:val="16"/>
          <w:lang w:eastAsia="en-GB"/>
        </w:rPr>
      </w:pPr>
    </w:p>
    <w:p w14:paraId="186C6343" w14:textId="77777777" w:rsidR="006805BD" w:rsidRPr="006805BD" w:rsidRDefault="006805BD" w:rsidP="006805BD">
      <w:pPr>
        <w:spacing w:after="0" w:line="240" w:lineRule="auto"/>
        <w:rPr>
          <w:rFonts w:eastAsia="Times New Roman" w:cstheme="minorHAnsi"/>
          <w:i/>
          <w:iCs/>
          <w:color w:val="000000"/>
          <w:sz w:val="24"/>
          <w:szCs w:val="24"/>
          <w:lang w:eastAsia="en-GB"/>
        </w:rPr>
      </w:pPr>
      <w:r w:rsidRPr="006805BD">
        <w:rPr>
          <w:rFonts w:eastAsia="Times New Roman" w:cstheme="minorHAnsi"/>
          <w:i/>
          <w:iCs/>
          <w:color w:val="000000"/>
          <w:sz w:val="24"/>
          <w:szCs w:val="24"/>
          <w:lang w:eastAsia="en-GB"/>
        </w:rPr>
        <w:t xml:space="preserve">On another occasion, my sister was sitting on a picnic bench breastfeeding her </w:t>
      </w:r>
      <w:proofErr w:type="spellStart"/>
      <w:r w:rsidRPr="006805BD">
        <w:rPr>
          <w:rFonts w:eastAsia="Times New Roman" w:cstheme="minorHAnsi"/>
          <w:i/>
          <w:iCs/>
          <w:color w:val="000000"/>
          <w:sz w:val="24"/>
          <w:szCs w:val="24"/>
          <w:lang w:eastAsia="en-GB"/>
        </w:rPr>
        <w:t>newborn</w:t>
      </w:r>
      <w:proofErr w:type="spellEnd"/>
      <w:r w:rsidRPr="006805BD">
        <w:rPr>
          <w:rFonts w:eastAsia="Times New Roman" w:cstheme="minorHAnsi"/>
          <w:i/>
          <w:iCs/>
          <w:color w:val="000000"/>
          <w:sz w:val="24"/>
          <w:szCs w:val="24"/>
          <w:lang w:eastAsia="en-GB"/>
        </w:rPr>
        <w:t xml:space="preserve"> daughter and a dog ran up and tried to jump up at her.  Dogs are regularly off the lead and bound towards my toddler while she is playing, requiring me to quickly intervene.  </w:t>
      </w:r>
    </w:p>
    <w:p w14:paraId="1128AD1A" w14:textId="77777777" w:rsidR="006805BD" w:rsidRPr="002B3957" w:rsidRDefault="006805BD" w:rsidP="006805BD">
      <w:pPr>
        <w:spacing w:after="0" w:line="240" w:lineRule="auto"/>
        <w:rPr>
          <w:rFonts w:eastAsia="Times New Roman" w:cstheme="minorHAnsi"/>
          <w:i/>
          <w:iCs/>
          <w:color w:val="000000"/>
          <w:sz w:val="16"/>
          <w:szCs w:val="16"/>
          <w:lang w:eastAsia="en-GB"/>
        </w:rPr>
      </w:pPr>
    </w:p>
    <w:p w14:paraId="608574EB" w14:textId="77777777" w:rsidR="006805BD" w:rsidRPr="006805BD" w:rsidRDefault="006805BD" w:rsidP="006805BD">
      <w:pPr>
        <w:spacing w:after="0" w:line="240" w:lineRule="auto"/>
        <w:rPr>
          <w:rFonts w:eastAsia="Times New Roman" w:cstheme="minorHAnsi"/>
          <w:i/>
          <w:iCs/>
          <w:color w:val="000000"/>
          <w:sz w:val="24"/>
          <w:szCs w:val="24"/>
          <w:lang w:eastAsia="en-GB"/>
        </w:rPr>
      </w:pPr>
      <w:r w:rsidRPr="006805BD">
        <w:rPr>
          <w:rFonts w:eastAsia="Times New Roman" w:cstheme="minorHAnsi"/>
          <w:i/>
          <w:iCs/>
          <w:color w:val="000000"/>
          <w:sz w:val="24"/>
          <w:szCs w:val="24"/>
          <w:lang w:eastAsia="en-GB"/>
        </w:rPr>
        <w:t xml:space="preserve">I have previously requested that the play area be fenced and was told that there are not sufficient funds, and the implication was that it was not a sufficient issue.  </w:t>
      </w:r>
      <w:proofErr w:type="gramStart"/>
      <w:r w:rsidRPr="006805BD">
        <w:rPr>
          <w:rFonts w:eastAsia="Times New Roman" w:cstheme="minorHAnsi"/>
          <w:i/>
          <w:iCs/>
          <w:color w:val="000000"/>
          <w:sz w:val="24"/>
          <w:szCs w:val="24"/>
          <w:lang w:eastAsia="en-GB"/>
        </w:rPr>
        <w:t>However</w:t>
      </w:r>
      <w:proofErr w:type="gramEnd"/>
      <w:r w:rsidRPr="006805BD">
        <w:rPr>
          <w:rFonts w:eastAsia="Times New Roman" w:cstheme="minorHAnsi"/>
          <w:i/>
          <w:iCs/>
          <w:color w:val="000000"/>
          <w:sz w:val="24"/>
          <w:szCs w:val="24"/>
          <w:lang w:eastAsia="en-GB"/>
        </w:rPr>
        <w:t xml:space="preserve"> I note from recent Parish Council minutes that there is some interest in funding the WRSA to achieve this aim.  It is clearly a serious issue and it is not getting any better.  Dog fouling can blind children; for this situation to persist in a location which is provided for children is concerning and may even raise a liability on the part of the WRSA.  While I appreciate that some dog owners appear to be responsible, it is strange that certain others seem to head straight to the recreation ground with the aim of using it as a dog toilet.  </w:t>
      </w:r>
    </w:p>
    <w:p w14:paraId="7AE3373B" w14:textId="77777777" w:rsidR="006805BD" w:rsidRPr="002B3957" w:rsidRDefault="006805BD" w:rsidP="006805BD">
      <w:pPr>
        <w:spacing w:after="0" w:line="240" w:lineRule="auto"/>
        <w:rPr>
          <w:rFonts w:eastAsia="Times New Roman" w:cstheme="minorHAnsi"/>
          <w:i/>
          <w:iCs/>
          <w:color w:val="000000"/>
          <w:sz w:val="16"/>
          <w:szCs w:val="16"/>
          <w:lang w:eastAsia="en-GB"/>
        </w:rPr>
      </w:pPr>
    </w:p>
    <w:p w14:paraId="79CAC6CB" w14:textId="77777777" w:rsidR="006805BD" w:rsidRPr="006805BD" w:rsidRDefault="006805BD" w:rsidP="006805BD">
      <w:pPr>
        <w:spacing w:after="0" w:line="240" w:lineRule="auto"/>
        <w:rPr>
          <w:rFonts w:eastAsia="Times New Roman" w:cstheme="minorHAnsi"/>
          <w:i/>
          <w:iCs/>
          <w:color w:val="000000"/>
          <w:sz w:val="24"/>
          <w:szCs w:val="24"/>
          <w:lang w:eastAsia="en-GB"/>
        </w:rPr>
      </w:pPr>
      <w:r w:rsidRPr="006805BD">
        <w:rPr>
          <w:rFonts w:eastAsia="Times New Roman" w:cstheme="minorHAnsi"/>
          <w:i/>
          <w:iCs/>
          <w:color w:val="000000"/>
          <w:sz w:val="24"/>
          <w:szCs w:val="24"/>
          <w:lang w:eastAsia="en-GB"/>
        </w:rPr>
        <w:t xml:space="preserve">From my experience Waltham is in fact unusual in not fencing its playground area.  By way of example, </w:t>
      </w:r>
      <w:proofErr w:type="spellStart"/>
      <w:r w:rsidRPr="006805BD">
        <w:rPr>
          <w:rFonts w:eastAsia="Times New Roman" w:cstheme="minorHAnsi"/>
          <w:i/>
          <w:iCs/>
          <w:color w:val="000000"/>
          <w:sz w:val="24"/>
          <w:szCs w:val="24"/>
          <w:lang w:eastAsia="en-GB"/>
        </w:rPr>
        <w:t>Petham</w:t>
      </w:r>
      <w:proofErr w:type="spellEnd"/>
      <w:r w:rsidRPr="006805BD">
        <w:rPr>
          <w:rFonts w:eastAsia="Times New Roman" w:cstheme="minorHAnsi"/>
          <w:i/>
          <w:iCs/>
          <w:color w:val="000000"/>
          <w:sz w:val="24"/>
          <w:szCs w:val="24"/>
          <w:lang w:eastAsia="en-GB"/>
        </w:rPr>
        <w:t xml:space="preserve">, Bridge, Bishopsbourne, </w:t>
      </w:r>
      <w:proofErr w:type="spellStart"/>
      <w:r w:rsidRPr="006805BD">
        <w:rPr>
          <w:rFonts w:eastAsia="Times New Roman" w:cstheme="minorHAnsi"/>
          <w:i/>
          <w:iCs/>
          <w:color w:val="000000"/>
          <w:sz w:val="24"/>
          <w:szCs w:val="24"/>
          <w:lang w:eastAsia="en-GB"/>
        </w:rPr>
        <w:t>Chartham</w:t>
      </w:r>
      <w:proofErr w:type="spellEnd"/>
      <w:r w:rsidRPr="006805BD">
        <w:rPr>
          <w:rFonts w:eastAsia="Times New Roman" w:cstheme="minorHAnsi"/>
          <w:i/>
          <w:iCs/>
          <w:color w:val="000000"/>
          <w:sz w:val="24"/>
          <w:szCs w:val="24"/>
          <w:lang w:eastAsia="en-GB"/>
        </w:rPr>
        <w:t xml:space="preserve"> and Wye are all fenced, and a</w:t>
      </w:r>
      <w:r w:rsidRPr="006805BD">
        <w:rPr>
          <w:rFonts w:eastAsia="Times New Roman" w:cstheme="minorHAnsi"/>
          <w:color w:val="000000"/>
          <w:sz w:val="24"/>
          <w:szCs w:val="24"/>
          <w:lang w:eastAsia="en-GB"/>
        </w:rPr>
        <w:t xml:space="preserve"> </w:t>
      </w:r>
      <w:r w:rsidRPr="006805BD">
        <w:rPr>
          <w:rFonts w:eastAsia="Times New Roman" w:cstheme="minorHAnsi"/>
          <w:i/>
          <w:iCs/>
          <w:color w:val="000000"/>
          <w:sz w:val="24"/>
          <w:szCs w:val="24"/>
          <w:lang w:eastAsia="en-GB"/>
        </w:rPr>
        <w:t xml:space="preserve">number of these in fact ban dogs from the park.  In my view the issue is exacerbated by the fact that there is a footpath entrance at one end of the play area and a gate to the road at </w:t>
      </w:r>
      <w:r w:rsidRPr="006805BD">
        <w:rPr>
          <w:rFonts w:eastAsia="Times New Roman" w:cstheme="minorHAnsi"/>
          <w:i/>
          <w:iCs/>
          <w:color w:val="000000"/>
          <w:sz w:val="24"/>
          <w:szCs w:val="24"/>
          <w:lang w:eastAsia="en-GB"/>
        </w:rPr>
        <w:lastRenderedPageBreak/>
        <w:t xml:space="preserve">the other, meaning that people use that area as a 'cut-through'.  </w:t>
      </w:r>
      <w:proofErr w:type="gramStart"/>
      <w:r w:rsidRPr="006805BD">
        <w:rPr>
          <w:rFonts w:eastAsia="Times New Roman" w:cstheme="minorHAnsi"/>
          <w:i/>
          <w:iCs/>
          <w:color w:val="000000"/>
          <w:sz w:val="24"/>
          <w:szCs w:val="24"/>
          <w:lang w:eastAsia="en-GB"/>
        </w:rPr>
        <w:t>However</w:t>
      </w:r>
      <w:proofErr w:type="gramEnd"/>
      <w:r w:rsidRPr="006805BD">
        <w:rPr>
          <w:rFonts w:eastAsia="Times New Roman" w:cstheme="minorHAnsi"/>
          <w:i/>
          <w:iCs/>
          <w:color w:val="000000"/>
          <w:sz w:val="24"/>
          <w:szCs w:val="24"/>
          <w:lang w:eastAsia="en-GB"/>
        </w:rPr>
        <w:t xml:space="preserve"> I do not think it would be insurmountable for fencing to be placed around the equipment in a sort of arc shape, allowing dog walkers to circumvent the area.  </w:t>
      </w:r>
    </w:p>
    <w:p w14:paraId="73395D64" w14:textId="77777777" w:rsidR="006805BD" w:rsidRPr="002B3957" w:rsidRDefault="006805BD" w:rsidP="006805BD">
      <w:pPr>
        <w:spacing w:after="0" w:line="240" w:lineRule="auto"/>
        <w:rPr>
          <w:rFonts w:eastAsia="Times New Roman" w:cstheme="minorHAnsi"/>
          <w:i/>
          <w:iCs/>
          <w:color w:val="000000"/>
          <w:sz w:val="16"/>
          <w:szCs w:val="16"/>
          <w:lang w:eastAsia="en-GB"/>
        </w:rPr>
      </w:pPr>
    </w:p>
    <w:p w14:paraId="7AC0CB12" w14:textId="77777777" w:rsidR="006805BD" w:rsidRPr="006805BD" w:rsidRDefault="006805BD" w:rsidP="006805BD">
      <w:pPr>
        <w:spacing w:after="0" w:line="240" w:lineRule="auto"/>
        <w:rPr>
          <w:rFonts w:eastAsia="Times New Roman" w:cstheme="minorHAnsi"/>
          <w:i/>
          <w:iCs/>
          <w:color w:val="000000"/>
          <w:sz w:val="24"/>
          <w:szCs w:val="24"/>
          <w:lang w:eastAsia="en-GB"/>
        </w:rPr>
      </w:pPr>
      <w:r w:rsidRPr="006805BD">
        <w:rPr>
          <w:rFonts w:eastAsia="Times New Roman" w:cstheme="minorHAnsi"/>
          <w:i/>
          <w:iCs/>
          <w:color w:val="000000"/>
          <w:sz w:val="24"/>
          <w:szCs w:val="24"/>
          <w:lang w:eastAsia="en-GB"/>
        </w:rPr>
        <w:t>I truly hope that this issue can be carefully considered as there are many parents who attend the park who share my views.  Perhaps some grants can be obtained, or a fundraising effort made if required - I am sure that many residents would want to have a safe area for their children, grandchildren etc. to use, and I would be happy to encourage others to support such an effort.  </w:t>
      </w:r>
    </w:p>
    <w:p w14:paraId="513B7A95" w14:textId="77777777" w:rsidR="006805BD" w:rsidRPr="002B3957" w:rsidRDefault="006805BD" w:rsidP="006805BD">
      <w:pPr>
        <w:spacing w:after="0" w:line="240" w:lineRule="auto"/>
        <w:rPr>
          <w:rFonts w:eastAsia="Times New Roman" w:cstheme="minorHAnsi"/>
          <w:i/>
          <w:iCs/>
          <w:color w:val="000000"/>
          <w:sz w:val="16"/>
          <w:szCs w:val="16"/>
          <w:lang w:eastAsia="en-GB"/>
        </w:rPr>
      </w:pPr>
    </w:p>
    <w:p w14:paraId="71DA8882" w14:textId="77777777" w:rsidR="006805BD" w:rsidRPr="006805BD" w:rsidRDefault="006805BD" w:rsidP="006805BD">
      <w:pPr>
        <w:spacing w:after="0" w:line="240" w:lineRule="auto"/>
        <w:rPr>
          <w:rFonts w:eastAsia="Times New Roman" w:cstheme="minorHAnsi"/>
          <w:i/>
          <w:iCs/>
          <w:color w:val="000000"/>
          <w:sz w:val="24"/>
          <w:szCs w:val="24"/>
          <w:lang w:eastAsia="en-GB"/>
        </w:rPr>
      </w:pPr>
      <w:r w:rsidRPr="006805BD">
        <w:rPr>
          <w:rFonts w:eastAsia="Times New Roman" w:cstheme="minorHAnsi"/>
          <w:i/>
          <w:iCs/>
          <w:color w:val="000000"/>
          <w:sz w:val="24"/>
          <w:szCs w:val="24"/>
          <w:lang w:eastAsia="en-GB"/>
        </w:rPr>
        <w:t>The work done by the WRSA in maintaining the park is excellent, and I hope that this improvement can be made to benefit the children who use the park.  </w:t>
      </w:r>
    </w:p>
    <w:p w14:paraId="67B3D005" w14:textId="77777777" w:rsidR="006805BD" w:rsidRPr="002B3957" w:rsidRDefault="006805BD" w:rsidP="006805BD">
      <w:pPr>
        <w:spacing w:after="0" w:line="240" w:lineRule="auto"/>
        <w:rPr>
          <w:rFonts w:eastAsia="Times New Roman" w:cstheme="minorHAnsi"/>
          <w:i/>
          <w:iCs/>
          <w:color w:val="000000"/>
          <w:sz w:val="16"/>
          <w:szCs w:val="16"/>
          <w:lang w:eastAsia="en-GB"/>
        </w:rPr>
      </w:pPr>
    </w:p>
    <w:p w14:paraId="78404620" w14:textId="47CBF777" w:rsidR="006805BD" w:rsidRPr="006805BD" w:rsidRDefault="006805BD" w:rsidP="006805BD">
      <w:pPr>
        <w:spacing w:after="0" w:line="240" w:lineRule="auto"/>
        <w:rPr>
          <w:rFonts w:eastAsia="Times New Roman" w:cstheme="minorHAnsi"/>
          <w:i/>
          <w:iCs/>
          <w:color w:val="000000"/>
          <w:sz w:val="24"/>
          <w:szCs w:val="24"/>
          <w:lang w:eastAsia="en-GB"/>
        </w:rPr>
      </w:pPr>
      <w:r w:rsidRPr="006805BD">
        <w:rPr>
          <w:rFonts w:eastAsia="Times New Roman" w:cstheme="minorHAnsi"/>
          <w:i/>
          <w:iCs/>
          <w:color w:val="000000"/>
          <w:sz w:val="24"/>
          <w:szCs w:val="24"/>
          <w:lang w:eastAsia="en-GB"/>
        </w:rPr>
        <w:t xml:space="preserve">I have cc'd the Parish Clerk into this communication so that the Council is aware that the matter is being raised </w:t>
      </w:r>
      <w:r w:rsidR="00DB4B56" w:rsidRPr="006805BD">
        <w:rPr>
          <w:rFonts w:eastAsia="Times New Roman" w:cstheme="minorHAnsi"/>
          <w:i/>
          <w:iCs/>
          <w:color w:val="000000"/>
          <w:sz w:val="24"/>
          <w:szCs w:val="24"/>
          <w:lang w:eastAsia="en-GB"/>
        </w:rPr>
        <w:t>again and</w:t>
      </w:r>
      <w:r w:rsidRPr="006805BD">
        <w:rPr>
          <w:rFonts w:eastAsia="Times New Roman" w:cstheme="minorHAnsi"/>
          <w:i/>
          <w:iCs/>
          <w:color w:val="000000"/>
          <w:sz w:val="24"/>
          <w:szCs w:val="24"/>
          <w:lang w:eastAsia="en-GB"/>
        </w:rPr>
        <w:t xml:space="preserve"> can hopefully provide assistance in moving the matter forward.</w:t>
      </w:r>
      <w:r w:rsidR="00DB4B56" w:rsidRPr="00DB4B56">
        <w:rPr>
          <w:rFonts w:eastAsia="Times New Roman" w:cstheme="minorHAnsi"/>
          <w:i/>
          <w:iCs/>
          <w:color w:val="000000"/>
          <w:sz w:val="24"/>
          <w:szCs w:val="24"/>
          <w:lang w:eastAsia="en-GB"/>
        </w:rPr>
        <w:t>”</w:t>
      </w:r>
    </w:p>
    <w:p w14:paraId="3DEFA36E" w14:textId="77777777" w:rsidR="006805BD" w:rsidRPr="002B3957" w:rsidRDefault="006805BD" w:rsidP="00B07FB3">
      <w:pPr>
        <w:spacing w:after="0" w:line="240" w:lineRule="auto"/>
        <w:rPr>
          <w:rFonts w:eastAsia="Times New Roman" w:cstheme="minorHAnsi"/>
          <w:color w:val="555555"/>
          <w:sz w:val="16"/>
          <w:szCs w:val="16"/>
          <w:lang w:eastAsia="en-GB"/>
        </w:rPr>
      </w:pPr>
    </w:p>
    <w:p w14:paraId="78B028FD" w14:textId="7995F497" w:rsidR="006805BD" w:rsidRPr="00DB4B56" w:rsidRDefault="00DB4B56" w:rsidP="00DB4B56">
      <w:pPr>
        <w:pStyle w:val="ListParagraph"/>
        <w:numPr>
          <w:ilvl w:val="0"/>
          <w:numId w:val="1"/>
        </w:numPr>
        <w:spacing w:after="0" w:line="240" w:lineRule="auto"/>
        <w:ind w:left="284" w:hanging="284"/>
        <w:rPr>
          <w:rFonts w:eastAsia="Times New Roman" w:cstheme="minorHAnsi"/>
          <w:b/>
          <w:bCs/>
          <w:color w:val="555555"/>
          <w:lang w:eastAsia="en-GB"/>
        </w:rPr>
      </w:pPr>
      <w:r w:rsidRPr="00DB4B56">
        <w:rPr>
          <w:rFonts w:eastAsia="Times New Roman" w:cstheme="minorHAnsi"/>
          <w:b/>
          <w:bCs/>
          <w:color w:val="555555"/>
          <w:lang w:eastAsia="en-GB"/>
        </w:rPr>
        <w:t>The Legal position:</w:t>
      </w:r>
    </w:p>
    <w:p w14:paraId="73515AAF" w14:textId="2D5D8B27" w:rsidR="00B07FB3" w:rsidRPr="00B07FB3" w:rsidRDefault="00B07FB3" w:rsidP="00B07FB3">
      <w:pPr>
        <w:spacing w:after="0" w:line="240" w:lineRule="auto"/>
        <w:rPr>
          <w:rFonts w:eastAsia="Times New Roman" w:cstheme="minorHAnsi"/>
          <w:color w:val="555555"/>
          <w:lang w:eastAsia="en-GB"/>
        </w:rPr>
      </w:pPr>
      <w:r w:rsidRPr="00B07FB3">
        <w:rPr>
          <w:rFonts w:eastAsia="Times New Roman" w:cstheme="minorHAnsi"/>
          <w:color w:val="555555"/>
          <w:lang w:eastAsia="en-GB"/>
        </w:rPr>
        <w:t>While management responsibility for Waltham Park rests with the WSRA, the Parish Council does have a role as Custodian Trustee and also has statutory powers under </w:t>
      </w:r>
      <w:r w:rsidRPr="00B07FB3">
        <w:rPr>
          <w:rFonts w:eastAsia="Times New Roman" w:cstheme="minorHAnsi"/>
          <w:b/>
          <w:bCs/>
          <w:color w:val="555555"/>
          <w:lang w:eastAsia="en-GB"/>
        </w:rPr>
        <w:t>Sections 55 and 59 of the Clean Neighbourhoods Act 2005 </w:t>
      </w:r>
      <w:r w:rsidRPr="00B07FB3">
        <w:rPr>
          <w:rFonts w:eastAsia="Times New Roman" w:cstheme="minorHAnsi"/>
          <w:color w:val="555555"/>
          <w:lang w:eastAsia="en-GB"/>
        </w:rPr>
        <w:t>to make orders for dog control offences for land in the Councils area, and to issue fixed penalty notices for offences committed under dog control orders. </w:t>
      </w:r>
    </w:p>
    <w:p w14:paraId="1310CEA2" w14:textId="77777777" w:rsidR="00B07FB3" w:rsidRPr="00B07FB3" w:rsidRDefault="00B07FB3" w:rsidP="00B07FB3">
      <w:pPr>
        <w:spacing w:after="0" w:line="240" w:lineRule="auto"/>
        <w:rPr>
          <w:rFonts w:eastAsia="Times New Roman" w:cstheme="minorHAnsi"/>
          <w:color w:val="555555"/>
          <w:lang w:eastAsia="en-GB"/>
        </w:rPr>
      </w:pPr>
    </w:p>
    <w:p w14:paraId="06D3D56D" w14:textId="2ECAF91C" w:rsidR="00B07FB3" w:rsidRPr="002B3957" w:rsidRDefault="00B07FB3" w:rsidP="00B07FB3">
      <w:pPr>
        <w:spacing w:after="0" w:line="240" w:lineRule="auto"/>
        <w:rPr>
          <w:rFonts w:eastAsia="Times New Roman" w:cstheme="minorHAnsi"/>
          <w:color w:val="555555"/>
          <w:lang w:eastAsia="en-GB"/>
        </w:rPr>
      </w:pPr>
      <w:r w:rsidRPr="00B07FB3">
        <w:rPr>
          <w:rFonts w:eastAsia="Times New Roman" w:cstheme="minorHAnsi"/>
          <w:color w:val="555555"/>
          <w:lang w:eastAsia="en-GB"/>
        </w:rPr>
        <w:t>Canterbury City Council also has an Environmental Health role and a reporting system to Canterbury Environment Company (01227 947860). The City Council also publishes dog control orders made under the </w:t>
      </w:r>
      <w:r w:rsidRPr="00B07FB3">
        <w:rPr>
          <w:rFonts w:eastAsia="Times New Roman" w:cstheme="minorHAnsi"/>
          <w:b/>
          <w:bCs/>
          <w:color w:val="555555"/>
          <w:lang w:eastAsia="en-GB"/>
        </w:rPr>
        <w:t>ANTI-SOCIAL BEHAVIOUR, CRIME AND POLICING ACT 2014</w:t>
      </w:r>
      <w:r w:rsidRPr="00B07FB3">
        <w:rPr>
          <w:rFonts w:eastAsia="Times New Roman" w:cstheme="minorHAnsi"/>
          <w:color w:val="555555"/>
          <w:lang w:eastAsia="en-GB"/>
        </w:rPr>
        <w:br/>
      </w:r>
      <w:r w:rsidRPr="00B07FB3">
        <w:rPr>
          <w:rFonts w:eastAsia="Times New Roman" w:cstheme="minorHAnsi"/>
          <w:b/>
          <w:bCs/>
          <w:color w:val="555555"/>
          <w:lang w:eastAsia="en-GB"/>
        </w:rPr>
        <w:t>PART 4, CHAPTER 2, SECTION 59 PUBLIC SPACES PROTECTION ORDER</w:t>
      </w:r>
      <w:r w:rsidR="002B3957">
        <w:rPr>
          <w:rFonts w:eastAsia="Times New Roman" w:cstheme="minorHAnsi"/>
          <w:b/>
          <w:bCs/>
          <w:color w:val="555555"/>
          <w:lang w:eastAsia="en-GB"/>
        </w:rPr>
        <w:t xml:space="preserve"> </w:t>
      </w:r>
      <w:r w:rsidR="002B3957">
        <w:rPr>
          <w:rFonts w:eastAsia="Times New Roman" w:cstheme="minorHAnsi"/>
          <w:color w:val="555555"/>
          <w:lang w:eastAsia="en-GB"/>
        </w:rPr>
        <w:t>for its urban areas.</w:t>
      </w:r>
    </w:p>
    <w:p w14:paraId="3A3107F4" w14:textId="060AEC1E" w:rsidR="00F318DE" w:rsidRDefault="00F318DE" w:rsidP="00B07FB3">
      <w:pPr>
        <w:spacing w:after="0" w:line="240" w:lineRule="auto"/>
        <w:rPr>
          <w:rFonts w:eastAsia="Times New Roman" w:cstheme="minorHAnsi"/>
          <w:color w:val="555555"/>
          <w:lang w:eastAsia="en-GB"/>
        </w:rPr>
      </w:pPr>
    </w:p>
    <w:p w14:paraId="2824D07A" w14:textId="23845513" w:rsidR="00B07FB3" w:rsidRPr="002F2B83" w:rsidRDefault="00F318DE" w:rsidP="00B07FB3">
      <w:pPr>
        <w:pStyle w:val="ListParagraph"/>
        <w:numPr>
          <w:ilvl w:val="0"/>
          <w:numId w:val="1"/>
        </w:numPr>
        <w:spacing w:after="0" w:line="240" w:lineRule="auto"/>
        <w:ind w:left="284" w:hanging="284"/>
        <w:rPr>
          <w:rFonts w:eastAsia="Times New Roman" w:cstheme="minorHAnsi"/>
          <w:b/>
          <w:bCs/>
          <w:color w:val="555555"/>
          <w:lang w:eastAsia="en-GB"/>
        </w:rPr>
      </w:pPr>
      <w:r w:rsidRPr="00F318DE">
        <w:rPr>
          <w:rFonts w:eastAsia="Times New Roman" w:cstheme="minorHAnsi"/>
          <w:b/>
          <w:bCs/>
          <w:color w:val="555555"/>
          <w:lang w:eastAsia="en-GB"/>
        </w:rPr>
        <w:t>A Ward Councillors view</w:t>
      </w:r>
      <w:r>
        <w:rPr>
          <w:rFonts w:eastAsia="Times New Roman" w:cstheme="minorHAnsi"/>
          <w:b/>
          <w:bCs/>
          <w:color w:val="555555"/>
          <w:lang w:eastAsia="en-GB"/>
        </w:rPr>
        <w:t>:</w:t>
      </w:r>
    </w:p>
    <w:p w14:paraId="0B07AEF6" w14:textId="4CD8AE0D" w:rsidR="00B07FB3" w:rsidRPr="00B07FB3" w:rsidRDefault="00B07FB3" w:rsidP="00B07FB3">
      <w:pPr>
        <w:spacing w:after="0" w:line="240" w:lineRule="auto"/>
        <w:rPr>
          <w:rFonts w:eastAsia="Times New Roman" w:cstheme="minorHAnsi"/>
          <w:color w:val="555555"/>
          <w:lang w:eastAsia="en-GB"/>
        </w:rPr>
      </w:pPr>
      <w:r w:rsidRPr="00B07FB3">
        <w:rPr>
          <w:rFonts w:eastAsia="Times New Roman" w:cstheme="minorHAnsi"/>
          <w:color w:val="555555"/>
          <w:lang w:eastAsia="en-GB"/>
        </w:rPr>
        <w:t>Cllr Robert Thomas</w:t>
      </w:r>
      <w:r>
        <w:rPr>
          <w:rFonts w:eastAsia="Times New Roman" w:cstheme="minorHAnsi"/>
          <w:color w:val="555555"/>
          <w:lang w:eastAsia="en-GB"/>
        </w:rPr>
        <w:t>, our Ward Councillor has commented</w:t>
      </w:r>
      <w:proofErr w:type="gramStart"/>
      <w:r w:rsidR="00F318DE">
        <w:rPr>
          <w:rFonts w:eastAsia="Times New Roman" w:cstheme="minorHAnsi"/>
          <w:color w:val="555555"/>
          <w:lang w:eastAsia="en-GB"/>
        </w:rPr>
        <w:t>:</w:t>
      </w:r>
      <w:r>
        <w:rPr>
          <w:rFonts w:eastAsia="Times New Roman" w:cstheme="minorHAnsi"/>
          <w:color w:val="555555"/>
          <w:lang w:eastAsia="en-GB"/>
        </w:rPr>
        <w:t xml:space="preserve"> </w:t>
      </w:r>
      <w:r w:rsidR="00F318DE">
        <w:rPr>
          <w:rFonts w:eastAsia="Times New Roman" w:cstheme="minorHAnsi"/>
          <w:color w:val="555555"/>
          <w:lang w:eastAsia="en-GB"/>
        </w:rPr>
        <w:t xml:space="preserve"> </w:t>
      </w:r>
      <w:r w:rsidR="00FA3170">
        <w:rPr>
          <w:rFonts w:eastAsia="Times New Roman" w:cstheme="minorHAnsi"/>
          <w:color w:val="555555"/>
          <w:lang w:eastAsia="en-GB"/>
        </w:rPr>
        <w:t>“</w:t>
      </w:r>
      <w:proofErr w:type="gramEnd"/>
      <w:r w:rsidR="00F318DE">
        <w:rPr>
          <w:rFonts w:ascii="Segoe UI" w:eastAsia="Times New Roman" w:hAnsi="Segoe UI" w:cs="Segoe UI"/>
          <w:color w:val="000000"/>
          <w:sz w:val="20"/>
          <w:szCs w:val="20"/>
          <w:lang w:eastAsia="en-GB"/>
        </w:rPr>
        <w:t>t</w:t>
      </w:r>
      <w:r w:rsidRPr="00B07FB3">
        <w:rPr>
          <w:rFonts w:ascii="Segoe UI" w:eastAsia="Times New Roman" w:hAnsi="Segoe UI" w:cs="Segoe UI"/>
          <w:color w:val="000000"/>
          <w:sz w:val="20"/>
          <w:szCs w:val="20"/>
          <w:lang w:eastAsia="en-GB"/>
        </w:rPr>
        <w:t>here</w:t>
      </w:r>
      <w:r w:rsidR="00F318DE">
        <w:rPr>
          <w:rFonts w:ascii="Segoe UI" w:eastAsia="Times New Roman" w:hAnsi="Segoe UI" w:cs="Segoe UI"/>
          <w:color w:val="000000"/>
          <w:sz w:val="20"/>
          <w:szCs w:val="20"/>
          <w:lang w:eastAsia="en-GB"/>
        </w:rPr>
        <w:t xml:space="preserve"> are</w:t>
      </w:r>
      <w:r w:rsidRPr="00B07FB3">
        <w:rPr>
          <w:rFonts w:ascii="Segoe UI" w:eastAsia="Times New Roman" w:hAnsi="Segoe UI" w:cs="Segoe UI"/>
          <w:color w:val="000000"/>
          <w:sz w:val="20"/>
          <w:szCs w:val="20"/>
          <w:lang w:eastAsia="en-GB"/>
        </w:rPr>
        <w:t xml:space="preserve"> a number of ways to look at this and the tools to </w:t>
      </w:r>
      <w:r w:rsidR="00F318DE">
        <w:rPr>
          <w:rFonts w:ascii="Segoe UI" w:eastAsia="Times New Roman" w:hAnsi="Segoe UI" w:cs="Segoe UI"/>
          <w:color w:val="000000"/>
          <w:sz w:val="20"/>
          <w:szCs w:val="20"/>
          <w:lang w:eastAsia="en-GB"/>
        </w:rPr>
        <w:t>resolve</w:t>
      </w:r>
      <w:r w:rsidRPr="00B07FB3">
        <w:rPr>
          <w:rFonts w:ascii="Segoe UI" w:eastAsia="Times New Roman" w:hAnsi="Segoe UI" w:cs="Segoe UI"/>
          <w:color w:val="000000"/>
          <w:sz w:val="20"/>
          <w:szCs w:val="20"/>
          <w:lang w:eastAsia="en-GB"/>
        </w:rPr>
        <w:t xml:space="preserve"> it. </w:t>
      </w:r>
      <w:proofErr w:type="gramStart"/>
      <w:r w:rsidRPr="00B07FB3">
        <w:rPr>
          <w:rFonts w:ascii="Segoe UI" w:eastAsia="Times New Roman" w:hAnsi="Segoe UI" w:cs="Segoe UI"/>
          <w:color w:val="000000"/>
          <w:sz w:val="20"/>
          <w:szCs w:val="20"/>
          <w:lang w:eastAsia="en-GB"/>
        </w:rPr>
        <w:t>Obviously</w:t>
      </w:r>
      <w:proofErr w:type="gramEnd"/>
      <w:r w:rsidRPr="00B07FB3">
        <w:rPr>
          <w:rFonts w:ascii="Segoe UI" w:eastAsia="Times New Roman" w:hAnsi="Segoe UI" w:cs="Segoe UI"/>
          <w:color w:val="000000"/>
          <w:sz w:val="20"/>
          <w:szCs w:val="20"/>
          <w:lang w:eastAsia="en-GB"/>
        </w:rPr>
        <w:t xml:space="preserve"> the bins and their location is one aspect. CCC also had a campaign as highlighted in this story </w:t>
      </w:r>
      <w:hyperlink r:id="rId6" w:history="1">
        <w:r w:rsidR="0046495F" w:rsidRPr="00B07FB3">
          <w:rPr>
            <w:rStyle w:val="Hyperlink"/>
            <w:rFonts w:ascii="Segoe UI" w:eastAsia="Times New Roman" w:hAnsi="Segoe UI" w:cs="Segoe UI"/>
            <w:sz w:val="20"/>
            <w:szCs w:val="20"/>
            <w:lang w:eastAsia="en-GB"/>
          </w:rPr>
          <w:t>https://www.kentonline.co.uk/canterbury/news/glow-in-the-dark-posters-to-watch-over-dog-foulers-200724/</w:t>
        </w:r>
      </w:hyperlink>
    </w:p>
    <w:p w14:paraId="7FFA87E5" w14:textId="7C485ED0" w:rsidR="00B07FB3" w:rsidRPr="00B07FB3" w:rsidRDefault="00B07FB3" w:rsidP="00B07FB3">
      <w:pPr>
        <w:spacing w:after="0" w:line="240" w:lineRule="auto"/>
        <w:rPr>
          <w:rFonts w:ascii="Segoe UI" w:eastAsia="Times New Roman" w:hAnsi="Segoe UI" w:cs="Segoe UI"/>
          <w:color w:val="000000"/>
          <w:sz w:val="20"/>
          <w:szCs w:val="20"/>
          <w:lang w:eastAsia="en-GB"/>
        </w:rPr>
      </w:pPr>
      <w:r w:rsidRPr="00B07FB3">
        <w:rPr>
          <w:rFonts w:ascii="Segoe UI" w:eastAsia="Times New Roman" w:hAnsi="Segoe UI" w:cs="Segoe UI"/>
          <w:color w:val="000000"/>
          <w:sz w:val="20"/>
          <w:szCs w:val="20"/>
          <w:lang w:eastAsia="en-GB"/>
        </w:rPr>
        <w:t xml:space="preserve">It may be that additional signs could be provided if you </w:t>
      </w:r>
      <w:proofErr w:type="gramStart"/>
      <w:r w:rsidRPr="00B07FB3">
        <w:rPr>
          <w:rFonts w:ascii="Segoe UI" w:eastAsia="Times New Roman" w:hAnsi="Segoe UI" w:cs="Segoe UI"/>
          <w:color w:val="000000"/>
          <w:sz w:val="20"/>
          <w:szCs w:val="20"/>
          <w:lang w:eastAsia="en-GB"/>
        </w:rPr>
        <w:t>wanted?</w:t>
      </w:r>
      <w:proofErr w:type="gramEnd"/>
    </w:p>
    <w:p w14:paraId="493C49A9" w14:textId="6A1A557A" w:rsidR="00B07FB3" w:rsidRPr="00B07FB3" w:rsidRDefault="00B07FB3" w:rsidP="00B07FB3">
      <w:pPr>
        <w:spacing w:after="0" w:line="240" w:lineRule="auto"/>
        <w:rPr>
          <w:rFonts w:ascii="Segoe UI" w:eastAsia="Times New Roman" w:hAnsi="Segoe UI" w:cs="Segoe UI"/>
          <w:color w:val="000000"/>
          <w:sz w:val="20"/>
          <w:szCs w:val="20"/>
          <w:lang w:eastAsia="en-GB"/>
        </w:rPr>
      </w:pPr>
      <w:r w:rsidRPr="00B07FB3">
        <w:rPr>
          <w:rFonts w:ascii="Segoe UI" w:eastAsia="Times New Roman" w:hAnsi="Segoe UI" w:cs="Segoe UI"/>
          <w:color w:val="000000"/>
          <w:sz w:val="20"/>
          <w:szCs w:val="20"/>
          <w:lang w:eastAsia="en-GB"/>
        </w:rPr>
        <w:t xml:space="preserve">The only additional comment </w:t>
      </w:r>
      <w:proofErr w:type="gramStart"/>
      <w:r w:rsidRPr="00B07FB3">
        <w:rPr>
          <w:rFonts w:ascii="Segoe UI" w:eastAsia="Times New Roman" w:hAnsi="Segoe UI" w:cs="Segoe UI"/>
          <w:color w:val="000000"/>
          <w:sz w:val="20"/>
          <w:szCs w:val="20"/>
          <w:lang w:eastAsia="en-GB"/>
        </w:rPr>
        <w:t>I'd</w:t>
      </w:r>
      <w:proofErr w:type="gramEnd"/>
      <w:r w:rsidRPr="00B07FB3">
        <w:rPr>
          <w:rFonts w:ascii="Segoe UI" w:eastAsia="Times New Roman" w:hAnsi="Segoe UI" w:cs="Segoe UI"/>
          <w:color w:val="000000"/>
          <w:sz w:val="20"/>
          <w:szCs w:val="20"/>
          <w:lang w:eastAsia="en-GB"/>
        </w:rPr>
        <w:t xml:space="preserve"> add is that I'm not aware that CCC owns any land in the village so the city council may be able to support but not actually deliver improvements itself. In the urban areas the council has pursued Public Space Protection Orders. It could be something to think about in the village but ultimately with every rule the enforcement side has to be considered too. Happy to help in any way I can.</w:t>
      </w:r>
      <w:r w:rsidR="00FA3170">
        <w:rPr>
          <w:rFonts w:ascii="Segoe UI" w:eastAsia="Times New Roman" w:hAnsi="Segoe UI" w:cs="Segoe UI"/>
          <w:color w:val="000000"/>
          <w:sz w:val="20"/>
          <w:szCs w:val="20"/>
          <w:lang w:eastAsia="en-GB"/>
        </w:rPr>
        <w:t>”</w:t>
      </w:r>
    </w:p>
    <w:p w14:paraId="308BCC19" w14:textId="36B3992F" w:rsidR="00B07FB3" w:rsidRDefault="00B07FB3" w:rsidP="00B07FB3">
      <w:pPr>
        <w:spacing w:after="0" w:line="240" w:lineRule="auto"/>
        <w:rPr>
          <w:rFonts w:eastAsia="Times New Roman" w:cstheme="minorHAnsi"/>
          <w:color w:val="555555"/>
          <w:lang w:eastAsia="en-GB"/>
        </w:rPr>
      </w:pPr>
    </w:p>
    <w:p w14:paraId="23086F93" w14:textId="1E7A45FD" w:rsidR="00FA3170" w:rsidRDefault="00FA3170" w:rsidP="00FA3170">
      <w:pPr>
        <w:pStyle w:val="ListParagraph"/>
        <w:numPr>
          <w:ilvl w:val="0"/>
          <w:numId w:val="1"/>
        </w:numPr>
        <w:spacing w:after="0" w:line="240" w:lineRule="auto"/>
        <w:ind w:left="284" w:hanging="284"/>
        <w:rPr>
          <w:rFonts w:eastAsia="Times New Roman" w:cstheme="minorHAnsi"/>
          <w:b/>
          <w:bCs/>
          <w:color w:val="555555"/>
          <w:lang w:eastAsia="en-GB"/>
        </w:rPr>
      </w:pPr>
      <w:r w:rsidRPr="00FA3170">
        <w:rPr>
          <w:rFonts w:eastAsia="Times New Roman" w:cstheme="minorHAnsi"/>
          <w:b/>
          <w:bCs/>
          <w:color w:val="555555"/>
          <w:lang w:eastAsia="en-GB"/>
        </w:rPr>
        <w:t xml:space="preserve">A multi-agency </w:t>
      </w:r>
      <w:proofErr w:type="gramStart"/>
      <w:r w:rsidRPr="00FA3170">
        <w:rPr>
          <w:rFonts w:eastAsia="Times New Roman" w:cstheme="minorHAnsi"/>
          <w:b/>
          <w:bCs/>
          <w:color w:val="555555"/>
          <w:lang w:eastAsia="en-GB"/>
        </w:rPr>
        <w:t>approach</w:t>
      </w:r>
      <w:proofErr w:type="gramEnd"/>
      <w:r w:rsidRPr="00FA3170">
        <w:rPr>
          <w:rFonts w:eastAsia="Times New Roman" w:cstheme="minorHAnsi"/>
          <w:b/>
          <w:bCs/>
          <w:color w:val="555555"/>
          <w:lang w:eastAsia="en-GB"/>
        </w:rPr>
        <w:t>?</w:t>
      </w:r>
    </w:p>
    <w:p w14:paraId="53DBB355" w14:textId="79A77761" w:rsidR="002B3957" w:rsidRPr="002F2B83" w:rsidRDefault="002B3957" w:rsidP="002F2B83">
      <w:pPr>
        <w:pStyle w:val="ListParagraph"/>
        <w:spacing w:after="0" w:line="240" w:lineRule="auto"/>
        <w:ind w:left="0"/>
        <w:rPr>
          <w:rFonts w:eastAsia="Times New Roman" w:cstheme="minorHAnsi"/>
          <w:color w:val="555555"/>
          <w:lang w:eastAsia="en-GB"/>
        </w:rPr>
      </w:pPr>
      <w:r w:rsidRPr="002F2B83">
        <w:rPr>
          <w:rFonts w:eastAsia="Times New Roman" w:cstheme="minorHAnsi"/>
          <w:color w:val="555555"/>
          <w:lang w:eastAsia="en-GB"/>
        </w:rPr>
        <w:t xml:space="preserve">The Kent Association of Local Councils is engaging with the Kent </w:t>
      </w:r>
      <w:r w:rsidR="002F2B83" w:rsidRPr="002F2B83">
        <w:rPr>
          <w:rFonts w:eastAsia="Times New Roman" w:cstheme="minorHAnsi"/>
          <w:color w:val="555555"/>
          <w:lang w:eastAsia="en-GB"/>
        </w:rPr>
        <w:t>Police and Crime Commissioners Office</w:t>
      </w:r>
      <w:r w:rsidR="002F2B83">
        <w:rPr>
          <w:rFonts w:eastAsia="Times New Roman" w:cstheme="minorHAnsi"/>
          <w:color w:val="555555"/>
          <w:lang w:eastAsia="en-GB"/>
        </w:rPr>
        <w:t xml:space="preserve"> with regard to Rural Crime. It is suggested that a copy of this report is sent as a contribution to that discussion.</w:t>
      </w:r>
    </w:p>
    <w:p w14:paraId="07AF6F66" w14:textId="77777777" w:rsidR="00B07FB3" w:rsidRPr="00B07FB3" w:rsidRDefault="00B07FB3" w:rsidP="00B07FB3">
      <w:pPr>
        <w:spacing w:after="0" w:line="240" w:lineRule="auto"/>
        <w:rPr>
          <w:rFonts w:eastAsia="Times New Roman" w:cstheme="minorHAnsi"/>
          <w:color w:val="555555"/>
          <w:lang w:eastAsia="en-GB"/>
        </w:rPr>
      </w:pPr>
    </w:p>
    <w:p w14:paraId="70514364" w14:textId="7F936F21" w:rsidR="00B07FB3" w:rsidRDefault="002F2B83" w:rsidP="00B07FB3">
      <w:pPr>
        <w:spacing w:after="0" w:line="240" w:lineRule="auto"/>
        <w:rPr>
          <w:rFonts w:eastAsia="Times New Roman" w:cstheme="minorHAnsi"/>
          <w:color w:val="555555"/>
          <w:lang w:eastAsia="en-GB"/>
        </w:rPr>
      </w:pPr>
      <w:r>
        <w:rPr>
          <w:rFonts w:eastAsia="Times New Roman" w:cstheme="minorHAnsi"/>
          <w:color w:val="555555"/>
          <w:lang w:eastAsia="en-GB"/>
        </w:rPr>
        <w:t>As it is clear that</w:t>
      </w:r>
      <w:r w:rsidR="004D2DEF">
        <w:rPr>
          <w:rFonts w:eastAsia="Times New Roman" w:cstheme="minorHAnsi"/>
          <w:color w:val="555555"/>
          <w:lang w:eastAsia="en-GB"/>
        </w:rPr>
        <w:t xml:space="preserve"> dog fouling needs to be managed as a local issue, </w:t>
      </w:r>
      <w:r w:rsidR="00B07FB3" w:rsidRPr="00B07FB3">
        <w:rPr>
          <w:rFonts w:eastAsia="Times New Roman" w:cstheme="minorHAnsi"/>
          <w:color w:val="555555"/>
          <w:lang w:eastAsia="en-GB"/>
        </w:rPr>
        <w:t xml:space="preserve">Waltham Parish Councillors may wish to discuss what proactive action is needed </w:t>
      </w:r>
      <w:r w:rsidR="004D2DEF">
        <w:rPr>
          <w:rFonts w:eastAsia="Times New Roman" w:cstheme="minorHAnsi"/>
          <w:color w:val="555555"/>
          <w:lang w:eastAsia="en-GB"/>
        </w:rPr>
        <w:t xml:space="preserve">in collaboration with the WSRA </w:t>
      </w:r>
      <w:r w:rsidR="00B07FB3" w:rsidRPr="00B07FB3">
        <w:rPr>
          <w:rFonts w:eastAsia="Times New Roman" w:cstheme="minorHAnsi"/>
          <w:color w:val="555555"/>
          <w:lang w:eastAsia="en-GB"/>
        </w:rPr>
        <w:t xml:space="preserve">to help resolve this chronic problem. </w:t>
      </w:r>
    </w:p>
    <w:p w14:paraId="561B4783" w14:textId="6F93569C" w:rsidR="004D2DEF" w:rsidRDefault="004D2DEF" w:rsidP="00B07FB3">
      <w:pPr>
        <w:spacing w:after="0" w:line="240" w:lineRule="auto"/>
        <w:rPr>
          <w:rFonts w:eastAsia="Times New Roman" w:cstheme="minorHAnsi"/>
          <w:color w:val="555555"/>
          <w:lang w:eastAsia="en-GB"/>
        </w:rPr>
      </w:pPr>
    </w:p>
    <w:p w14:paraId="026E9FB4" w14:textId="2B822CF4" w:rsidR="004D2DEF" w:rsidRPr="00B07FB3" w:rsidRDefault="004D2DEF" w:rsidP="00B07FB3">
      <w:pPr>
        <w:spacing w:after="0" w:line="240" w:lineRule="auto"/>
        <w:rPr>
          <w:rFonts w:eastAsia="Times New Roman" w:cstheme="minorHAnsi"/>
          <w:color w:val="555555"/>
          <w:lang w:eastAsia="en-GB"/>
        </w:rPr>
      </w:pPr>
      <w:r>
        <w:rPr>
          <w:rFonts w:eastAsia="Times New Roman" w:cstheme="minorHAnsi"/>
          <w:color w:val="555555"/>
          <w:lang w:eastAsia="en-GB"/>
        </w:rPr>
        <w:t>Tony McCord (Parish Clerk)                                                                                                29</w:t>
      </w:r>
      <w:r w:rsidRPr="004D2DEF">
        <w:rPr>
          <w:rFonts w:eastAsia="Times New Roman" w:cstheme="minorHAnsi"/>
          <w:color w:val="555555"/>
          <w:vertAlign w:val="superscript"/>
          <w:lang w:eastAsia="en-GB"/>
        </w:rPr>
        <w:t>th</w:t>
      </w:r>
      <w:r>
        <w:rPr>
          <w:rFonts w:eastAsia="Times New Roman" w:cstheme="minorHAnsi"/>
          <w:color w:val="555555"/>
          <w:lang w:eastAsia="en-GB"/>
        </w:rPr>
        <w:t xml:space="preserve"> of June 2021</w:t>
      </w:r>
    </w:p>
    <w:p w14:paraId="77D567A2" w14:textId="77777777" w:rsidR="00E8215C" w:rsidRDefault="00E8215C"/>
    <w:sectPr w:rsidR="00E821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E92EA9"/>
    <w:multiLevelType w:val="hybridMultilevel"/>
    <w:tmpl w:val="8070EC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B07FB3"/>
    <w:rsid w:val="002B3957"/>
    <w:rsid w:val="002F2B83"/>
    <w:rsid w:val="003779A3"/>
    <w:rsid w:val="0046495F"/>
    <w:rsid w:val="004D2DEF"/>
    <w:rsid w:val="006805BD"/>
    <w:rsid w:val="00812B4E"/>
    <w:rsid w:val="00B07FB3"/>
    <w:rsid w:val="00C877E5"/>
    <w:rsid w:val="00DB4B56"/>
    <w:rsid w:val="00E8215C"/>
    <w:rsid w:val="00F318DE"/>
    <w:rsid w:val="00FA31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EE7B1"/>
  <w15:chartTrackingRefBased/>
  <w15:docId w15:val="{0EA53CCE-486F-4994-A4C1-F0D29FB9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07FB3"/>
    <w:rPr>
      <w:b/>
      <w:bCs/>
    </w:rPr>
  </w:style>
  <w:style w:type="character" w:styleId="Hyperlink">
    <w:name w:val="Hyperlink"/>
    <w:basedOn w:val="DefaultParagraphFont"/>
    <w:uiPriority w:val="99"/>
    <w:unhideWhenUsed/>
    <w:rsid w:val="00B07FB3"/>
    <w:rPr>
      <w:color w:val="0000FF"/>
      <w:u w:val="single"/>
    </w:rPr>
  </w:style>
  <w:style w:type="character" w:styleId="UnresolvedMention">
    <w:name w:val="Unresolved Mention"/>
    <w:basedOn w:val="DefaultParagraphFont"/>
    <w:uiPriority w:val="99"/>
    <w:semiHidden/>
    <w:unhideWhenUsed/>
    <w:rsid w:val="0046495F"/>
    <w:rPr>
      <w:color w:val="605E5C"/>
      <w:shd w:val="clear" w:color="auto" w:fill="E1DFDD"/>
    </w:rPr>
  </w:style>
  <w:style w:type="paragraph" w:styleId="ListParagraph">
    <w:name w:val="List Paragraph"/>
    <w:basedOn w:val="Normal"/>
    <w:uiPriority w:val="34"/>
    <w:qFormat/>
    <w:rsid w:val="00DB4B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09247">
      <w:bodyDiv w:val="1"/>
      <w:marLeft w:val="0"/>
      <w:marRight w:val="0"/>
      <w:marTop w:val="0"/>
      <w:marBottom w:val="0"/>
      <w:divBdr>
        <w:top w:val="none" w:sz="0" w:space="0" w:color="auto"/>
        <w:left w:val="none" w:sz="0" w:space="0" w:color="auto"/>
        <w:bottom w:val="none" w:sz="0" w:space="0" w:color="auto"/>
        <w:right w:val="none" w:sz="0" w:space="0" w:color="auto"/>
      </w:divBdr>
      <w:divsChild>
        <w:div w:id="1641038535">
          <w:marLeft w:val="0"/>
          <w:marRight w:val="0"/>
          <w:marTop w:val="0"/>
          <w:marBottom w:val="0"/>
          <w:divBdr>
            <w:top w:val="none" w:sz="0" w:space="0" w:color="auto"/>
            <w:left w:val="none" w:sz="0" w:space="0" w:color="auto"/>
            <w:bottom w:val="none" w:sz="0" w:space="0" w:color="auto"/>
            <w:right w:val="none" w:sz="0" w:space="0" w:color="auto"/>
          </w:divBdr>
        </w:div>
        <w:div w:id="1941719856">
          <w:marLeft w:val="0"/>
          <w:marRight w:val="0"/>
          <w:marTop w:val="0"/>
          <w:marBottom w:val="0"/>
          <w:divBdr>
            <w:top w:val="none" w:sz="0" w:space="0" w:color="auto"/>
            <w:left w:val="none" w:sz="0" w:space="0" w:color="auto"/>
            <w:bottom w:val="none" w:sz="0" w:space="0" w:color="auto"/>
            <w:right w:val="none" w:sz="0" w:space="0" w:color="auto"/>
          </w:divBdr>
        </w:div>
        <w:div w:id="204608778">
          <w:marLeft w:val="0"/>
          <w:marRight w:val="0"/>
          <w:marTop w:val="0"/>
          <w:marBottom w:val="0"/>
          <w:divBdr>
            <w:top w:val="none" w:sz="0" w:space="0" w:color="auto"/>
            <w:left w:val="none" w:sz="0" w:space="0" w:color="auto"/>
            <w:bottom w:val="none" w:sz="0" w:space="0" w:color="auto"/>
            <w:right w:val="none" w:sz="0" w:space="0" w:color="auto"/>
          </w:divBdr>
        </w:div>
        <w:div w:id="535385175">
          <w:marLeft w:val="0"/>
          <w:marRight w:val="0"/>
          <w:marTop w:val="0"/>
          <w:marBottom w:val="0"/>
          <w:divBdr>
            <w:top w:val="none" w:sz="0" w:space="0" w:color="auto"/>
            <w:left w:val="none" w:sz="0" w:space="0" w:color="auto"/>
            <w:bottom w:val="none" w:sz="0" w:space="0" w:color="auto"/>
            <w:right w:val="none" w:sz="0" w:space="0" w:color="auto"/>
          </w:divBdr>
        </w:div>
        <w:div w:id="788668806">
          <w:marLeft w:val="0"/>
          <w:marRight w:val="0"/>
          <w:marTop w:val="0"/>
          <w:marBottom w:val="0"/>
          <w:divBdr>
            <w:top w:val="none" w:sz="0" w:space="0" w:color="auto"/>
            <w:left w:val="none" w:sz="0" w:space="0" w:color="auto"/>
            <w:bottom w:val="none" w:sz="0" w:space="0" w:color="auto"/>
            <w:right w:val="none" w:sz="0" w:space="0" w:color="auto"/>
          </w:divBdr>
        </w:div>
      </w:divsChild>
    </w:div>
    <w:div w:id="436950689">
      <w:bodyDiv w:val="1"/>
      <w:marLeft w:val="0"/>
      <w:marRight w:val="0"/>
      <w:marTop w:val="0"/>
      <w:marBottom w:val="0"/>
      <w:divBdr>
        <w:top w:val="none" w:sz="0" w:space="0" w:color="auto"/>
        <w:left w:val="none" w:sz="0" w:space="0" w:color="auto"/>
        <w:bottom w:val="none" w:sz="0" w:space="0" w:color="auto"/>
        <w:right w:val="none" w:sz="0" w:space="0" w:color="auto"/>
      </w:divBdr>
      <w:divsChild>
        <w:div w:id="1940522545">
          <w:marLeft w:val="0"/>
          <w:marRight w:val="0"/>
          <w:marTop w:val="0"/>
          <w:marBottom w:val="0"/>
          <w:divBdr>
            <w:top w:val="none" w:sz="0" w:space="0" w:color="auto"/>
            <w:left w:val="none" w:sz="0" w:space="0" w:color="auto"/>
            <w:bottom w:val="none" w:sz="0" w:space="0" w:color="auto"/>
            <w:right w:val="none" w:sz="0" w:space="0" w:color="auto"/>
          </w:divBdr>
        </w:div>
        <w:div w:id="241254363">
          <w:marLeft w:val="0"/>
          <w:marRight w:val="0"/>
          <w:marTop w:val="0"/>
          <w:marBottom w:val="0"/>
          <w:divBdr>
            <w:top w:val="none" w:sz="0" w:space="0" w:color="auto"/>
            <w:left w:val="none" w:sz="0" w:space="0" w:color="auto"/>
            <w:bottom w:val="none" w:sz="0" w:space="0" w:color="auto"/>
            <w:right w:val="none" w:sz="0" w:space="0" w:color="auto"/>
          </w:divBdr>
        </w:div>
        <w:div w:id="1235359091">
          <w:marLeft w:val="0"/>
          <w:marRight w:val="0"/>
          <w:marTop w:val="0"/>
          <w:marBottom w:val="0"/>
          <w:divBdr>
            <w:top w:val="none" w:sz="0" w:space="0" w:color="auto"/>
            <w:left w:val="none" w:sz="0" w:space="0" w:color="auto"/>
            <w:bottom w:val="none" w:sz="0" w:space="0" w:color="auto"/>
            <w:right w:val="none" w:sz="0" w:space="0" w:color="auto"/>
          </w:divBdr>
        </w:div>
        <w:div w:id="1554391273">
          <w:marLeft w:val="0"/>
          <w:marRight w:val="0"/>
          <w:marTop w:val="0"/>
          <w:marBottom w:val="0"/>
          <w:divBdr>
            <w:top w:val="none" w:sz="0" w:space="0" w:color="auto"/>
            <w:left w:val="none" w:sz="0" w:space="0" w:color="auto"/>
            <w:bottom w:val="none" w:sz="0" w:space="0" w:color="auto"/>
            <w:right w:val="none" w:sz="0" w:space="0" w:color="auto"/>
          </w:divBdr>
        </w:div>
        <w:div w:id="792555195">
          <w:marLeft w:val="0"/>
          <w:marRight w:val="0"/>
          <w:marTop w:val="0"/>
          <w:marBottom w:val="0"/>
          <w:divBdr>
            <w:top w:val="none" w:sz="0" w:space="0" w:color="auto"/>
            <w:left w:val="none" w:sz="0" w:space="0" w:color="auto"/>
            <w:bottom w:val="none" w:sz="0" w:space="0" w:color="auto"/>
            <w:right w:val="none" w:sz="0" w:space="0" w:color="auto"/>
          </w:divBdr>
        </w:div>
        <w:div w:id="529224595">
          <w:marLeft w:val="0"/>
          <w:marRight w:val="0"/>
          <w:marTop w:val="0"/>
          <w:marBottom w:val="0"/>
          <w:divBdr>
            <w:top w:val="none" w:sz="0" w:space="0" w:color="auto"/>
            <w:left w:val="none" w:sz="0" w:space="0" w:color="auto"/>
            <w:bottom w:val="none" w:sz="0" w:space="0" w:color="auto"/>
            <w:right w:val="none" w:sz="0" w:space="0" w:color="auto"/>
          </w:divBdr>
        </w:div>
        <w:div w:id="1053113302">
          <w:marLeft w:val="0"/>
          <w:marRight w:val="0"/>
          <w:marTop w:val="0"/>
          <w:marBottom w:val="0"/>
          <w:divBdr>
            <w:top w:val="none" w:sz="0" w:space="0" w:color="auto"/>
            <w:left w:val="none" w:sz="0" w:space="0" w:color="auto"/>
            <w:bottom w:val="none" w:sz="0" w:space="0" w:color="auto"/>
            <w:right w:val="none" w:sz="0" w:space="0" w:color="auto"/>
          </w:divBdr>
        </w:div>
        <w:div w:id="228460283">
          <w:marLeft w:val="0"/>
          <w:marRight w:val="0"/>
          <w:marTop w:val="0"/>
          <w:marBottom w:val="0"/>
          <w:divBdr>
            <w:top w:val="none" w:sz="0" w:space="0" w:color="auto"/>
            <w:left w:val="none" w:sz="0" w:space="0" w:color="auto"/>
            <w:bottom w:val="none" w:sz="0" w:space="0" w:color="auto"/>
            <w:right w:val="none" w:sz="0" w:space="0" w:color="auto"/>
          </w:divBdr>
        </w:div>
        <w:div w:id="1152721676">
          <w:marLeft w:val="0"/>
          <w:marRight w:val="0"/>
          <w:marTop w:val="0"/>
          <w:marBottom w:val="0"/>
          <w:divBdr>
            <w:top w:val="none" w:sz="0" w:space="0" w:color="auto"/>
            <w:left w:val="none" w:sz="0" w:space="0" w:color="auto"/>
            <w:bottom w:val="none" w:sz="0" w:space="0" w:color="auto"/>
            <w:right w:val="none" w:sz="0" w:space="0" w:color="auto"/>
          </w:divBdr>
        </w:div>
        <w:div w:id="95291749">
          <w:marLeft w:val="0"/>
          <w:marRight w:val="0"/>
          <w:marTop w:val="0"/>
          <w:marBottom w:val="0"/>
          <w:divBdr>
            <w:top w:val="none" w:sz="0" w:space="0" w:color="auto"/>
            <w:left w:val="none" w:sz="0" w:space="0" w:color="auto"/>
            <w:bottom w:val="none" w:sz="0" w:space="0" w:color="auto"/>
            <w:right w:val="none" w:sz="0" w:space="0" w:color="auto"/>
          </w:divBdr>
        </w:div>
        <w:div w:id="83504486">
          <w:marLeft w:val="0"/>
          <w:marRight w:val="0"/>
          <w:marTop w:val="0"/>
          <w:marBottom w:val="0"/>
          <w:divBdr>
            <w:top w:val="none" w:sz="0" w:space="0" w:color="auto"/>
            <w:left w:val="none" w:sz="0" w:space="0" w:color="auto"/>
            <w:bottom w:val="none" w:sz="0" w:space="0" w:color="auto"/>
            <w:right w:val="none" w:sz="0" w:space="0" w:color="auto"/>
          </w:divBdr>
        </w:div>
        <w:div w:id="986665883">
          <w:marLeft w:val="0"/>
          <w:marRight w:val="0"/>
          <w:marTop w:val="0"/>
          <w:marBottom w:val="0"/>
          <w:divBdr>
            <w:top w:val="none" w:sz="0" w:space="0" w:color="auto"/>
            <w:left w:val="none" w:sz="0" w:space="0" w:color="auto"/>
            <w:bottom w:val="none" w:sz="0" w:space="0" w:color="auto"/>
            <w:right w:val="none" w:sz="0" w:space="0" w:color="auto"/>
          </w:divBdr>
        </w:div>
        <w:div w:id="17702815">
          <w:marLeft w:val="0"/>
          <w:marRight w:val="0"/>
          <w:marTop w:val="0"/>
          <w:marBottom w:val="0"/>
          <w:divBdr>
            <w:top w:val="none" w:sz="0" w:space="0" w:color="auto"/>
            <w:left w:val="none" w:sz="0" w:space="0" w:color="auto"/>
            <w:bottom w:val="none" w:sz="0" w:space="0" w:color="auto"/>
            <w:right w:val="none" w:sz="0" w:space="0" w:color="auto"/>
          </w:divBdr>
        </w:div>
        <w:div w:id="957838354">
          <w:marLeft w:val="0"/>
          <w:marRight w:val="0"/>
          <w:marTop w:val="0"/>
          <w:marBottom w:val="0"/>
          <w:divBdr>
            <w:top w:val="none" w:sz="0" w:space="0" w:color="auto"/>
            <w:left w:val="none" w:sz="0" w:space="0" w:color="auto"/>
            <w:bottom w:val="none" w:sz="0" w:space="0" w:color="auto"/>
            <w:right w:val="none" w:sz="0" w:space="0" w:color="auto"/>
          </w:divBdr>
        </w:div>
        <w:div w:id="92286152">
          <w:marLeft w:val="0"/>
          <w:marRight w:val="0"/>
          <w:marTop w:val="0"/>
          <w:marBottom w:val="0"/>
          <w:divBdr>
            <w:top w:val="none" w:sz="0" w:space="0" w:color="auto"/>
            <w:left w:val="none" w:sz="0" w:space="0" w:color="auto"/>
            <w:bottom w:val="none" w:sz="0" w:space="0" w:color="auto"/>
            <w:right w:val="none" w:sz="0" w:space="0" w:color="auto"/>
          </w:divBdr>
        </w:div>
      </w:divsChild>
    </w:div>
    <w:div w:id="567574416">
      <w:bodyDiv w:val="1"/>
      <w:marLeft w:val="0"/>
      <w:marRight w:val="0"/>
      <w:marTop w:val="0"/>
      <w:marBottom w:val="0"/>
      <w:divBdr>
        <w:top w:val="none" w:sz="0" w:space="0" w:color="auto"/>
        <w:left w:val="none" w:sz="0" w:space="0" w:color="auto"/>
        <w:bottom w:val="none" w:sz="0" w:space="0" w:color="auto"/>
        <w:right w:val="none" w:sz="0" w:space="0" w:color="auto"/>
      </w:divBdr>
      <w:divsChild>
        <w:div w:id="540360803">
          <w:marLeft w:val="0"/>
          <w:marRight w:val="0"/>
          <w:marTop w:val="0"/>
          <w:marBottom w:val="0"/>
          <w:divBdr>
            <w:top w:val="none" w:sz="0" w:space="0" w:color="auto"/>
            <w:left w:val="none" w:sz="0" w:space="0" w:color="auto"/>
            <w:bottom w:val="none" w:sz="0" w:space="0" w:color="auto"/>
            <w:right w:val="none" w:sz="0" w:space="0" w:color="auto"/>
          </w:divBdr>
        </w:div>
        <w:div w:id="2134126956">
          <w:marLeft w:val="0"/>
          <w:marRight w:val="0"/>
          <w:marTop w:val="0"/>
          <w:marBottom w:val="0"/>
          <w:divBdr>
            <w:top w:val="none" w:sz="0" w:space="0" w:color="auto"/>
            <w:left w:val="none" w:sz="0" w:space="0" w:color="auto"/>
            <w:bottom w:val="none" w:sz="0" w:space="0" w:color="auto"/>
            <w:right w:val="none" w:sz="0" w:space="0" w:color="auto"/>
          </w:divBdr>
          <w:divsChild>
            <w:div w:id="610628074">
              <w:marLeft w:val="0"/>
              <w:marRight w:val="0"/>
              <w:marTop w:val="0"/>
              <w:marBottom w:val="0"/>
              <w:divBdr>
                <w:top w:val="none" w:sz="0" w:space="0" w:color="auto"/>
                <w:left w:val="none" w:sz="0" w:space="0" w:color="auto"/>
                <w:bottom w:val="none" w:sz="0" w:space="0" w:color="auto"/>
                <w:right w:val="none" w:sz="0" w:space="0" w:color="auto"/>
              </w:divBdr>
            </w:div>
            <w:div w:id="1266962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entonline.co.uk/canterbury/news/glow-in-the-dark-posters-to-watch-over-dog-foulers-200724/" TargetMode="External"/><Relationship Id="rId5" Type="http://schemas.openxmlformats.org/officeDocument/2006/relationships/hyperlink" Target="https://walthampc.org.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954</Words>
  <Characters>5441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2</cp:revision>
  <dcterms:created xsi:type="dcterms:W3CDTF">2021-06-29T11:37:00Z</dcterms:created>
  <dcterms:modified xsi:type="dcterms:W3CDTF">2021-06-29T11:37:00Z</dcterms:modified>
</cp:coreProperties>
</file>